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9A3" w:rsidRPr="00AD3251" w:rsidRDefault="000929A3" w:rsidP="000B0DA0">
      <w:pPr>
        <w:jc w:val="center"/>
        <w:textAlignment w:val="baseline"/>
        <w:rPr>
          <w:rFonts w:ascii="Tahoma" w:eastAsia="Tahoma" w:hAnsi="Tahoma" w:cs="Tahoma"/>
          <w:b/>
          <w:color w:val="000000"/>
          <w:spacing w:val="-11"/>
          <w:sz w:val="20"/>
          <w:szCs w:val="20"/>
        </w:rPr>
      </w:pPr>
      <w:bookmarkStart w:id="0" w:name="OLE_LINK1"/>
      <w:bookmarkStart w:id="1" w:name="OLE_LINK2"/>
      <w:r w:rsidRPr="00AD3251">
        <w:rPr>
          <w:rFonts w:ascii="Tahoma" w:eastAsia="Tahoma" w:hAnsi="Tahoma" w:cs="Tahoma"/>
          <w:b/>
          <w:color w:val="000000"/>
          <w:spacing w:val="-11"/>
          <w:sz w:val="20"/>
          <w:szCs w:val="20"/>
        </w:rPr>
        <w:t>JOB DESCRIPTION</w:t>
      </w:r>
      <w:bookmarkStart w:id="2" w:name="_GoBack"/>
      <w:bookmarkEnd w:id="2"/>
    </w:p>
    <w:p w:rsidR="000929A3" w:rsidRPr="00AD3251" w:rsidRDefault="000929A3" w:rsidP="000B0DA0">
      <w:pPr>
        <w:jc w:val="center"/>
        <w:textAlignment w:val="baseline"/>
        <w:rPr>
          <w:rFonts w:ascii="Tahoma" w:eastAsia="Tahoma" w:hAnsi="Tahoma" w:cs="Tahoma"/>
          <w:b/>
          <w:color w:val="000000"/>
          <w:spacing w:val="-8"/>
          <w:sz w:val="20"/>
          <w:szCs w:val="20"/>
        </w:rPr>
      </w:pPr>
      <w:r w:rsidRPr="00AD3251">
        <w:rPr>
          <w:rFonts w:ascii="Tahoma" w:eastAsia="Tahoma" w:hAnsi="Tahoma" w:cs="Tahoma"/>
          <w:b/>
          <w:color w:val="000000"/>
          <w:spacing w:val="-8"/>
          <w:sz w:val="20"/>
          <w:szCs w:val="20"/>
        </w:rPr>
        <w:t>DIRECTOR OF EDUCATION</w:t>
      </w:r>
    </w:p>
    <w:bookmarkEnd w:id="0"/>
    <w:bookmarkEnd w:id="1"/>
    <w:p w:rsidR="000929A3" w:rsidRPr="007D08F8" w:rsidRDefault="000929A3" w:rsidP="000B0DA0">
      <w:pPr>
        <w:spacing w:before="240"/>
        <w:textAlignment w:val="baseline"/>
        <w:rPr>
          <w:rFonts w:ascii="Tahoma" w:eastAsia="Tahoma" w:hAnsi="Tahoma" w:cs="Tahoma"/>
          <w:b/>
          <w:color w:val="000000"/>
          <w:spacing w:val="-4"/>
          <w:sz w:val="20"/>
          <w:szCs w:val="20"/>
          <w:u w:val="single"/>
        </w:rPr>
      </w:pPr>
      <w:r w:rsidRPr="007D08F8">
        <w:rPr>
          <w:rFonts w:ascii="Tahoma" w:eastAsia="Tahoma" w:hAnsi="Tahoma" w:cs="Tahoma"/>
          <w:b/>
          <w:color w:val="000000"/>
          <w:spacing w:val="-4"/>
          <w:sz w:val="20"/>
          <w:szCs w:val="20"/>
          <w:u w:val="single"/>
        </w:rPr>
        <w:t>Member of the Board</w:t>
      </w:r>
    </w:p>
    <w:p w:rsidR="000929A3" w:rsidRPr="00D660D3" w:rsidRDefault="000929A3" w:rsidP="000B0DA0">
      <w:pPr>
        <w:jc w:val="both"/>
        <w:textAlignment w:val="baseline"/>
        <w:rPr>
          <w:rFonts w:ascii="Tahoma" w:eastAsia="Tahoma" w:hAnsi="Tahoma" w:cs="Tahoma"/>
          <w:color w:val="000000"/>
          <w:sz w:val="20"/>
          <w:szCs w:val="20"/>
        </w:rPr>
      </w:pPr>
      <w:r w:rsidRPr="00AD3251">
        <w:rPr>
          <w:rFonts w:ascii="Tahoma" w:eastAsia="Tahoma" w:hAnsi="Tahoma" w:cs="Tahoma"/>
          <w:color w:val="000000"/>
          <w:spacing w:val="6"/>
          <w:sz w:val="20"/>
          <w:szCs w:val="20"/>
        </w:rPr>
        <w:t>As a member of the Board, the Director of Education is expected to attend regular and special</w:t>
      </w:r>
      <w:r w:rsidR="000B0DA0">
        <w:rPr>
          <w:rFonts w:ascii="Tahoma" w:eastAsia="Tahoma" w:hAnsi="Tahoma" w:cs="Tahoma"/>
          <w:color w:val="000000"/>
          <w:spacing w:val="6"/>
          <w:sz w:val="20"/>
          <w:szCs w:val="20"/>
        </w:rPr>
        <w:t xml:space="preserve"> </w:t>
      </w:r>
      <w:r w:rsidRPr="00D660D3">
        <w:rPr>
          <w:rFonts w:ascii="Tahoma" w:eastAsia="Tahoma" w:hAnsi="Tahoma" w:cs="Tahoma"/>
          <w:color w:val="000000"/>
          <w:sz w:val="20"/>
          <w:szCs w:val="20"/>
        </w:rPr>
        <w:t>Board meetings.</w:t>
      </w:r>
    </w:p>
    <w:p w:rsidR="000929A3" w:rsidRPr="007D08F8" w:rsidRDefault="000929A3" w:rsidP="000B0DA0">
      <w:pPr>
        <w:tabs>
          <w:tab w:val="left" w:pos="3630"/>
        </w:tabs>
        <w:spacing w:before="240"/>
        <w:jc w:val="both"/>
        <w:textAlignment w:val="baseline"/>
        <w:rPr>
          <w:rFonts w:ascii="Tahoma" w:eastAsia="Tahoma" w:hAnsi="Tahoma" w:cs="Tahoma"/>
          <w:b/>
          <w:color w:val="000000"/>
          <w:spacing w:val="-4"/>
          <w:sz w:val="20"/>
          <w:szCs w:val="20"/>
          <w:u w:val="single"/>
        </w:rPr>
      </w:pPr>
      <w:r w:rsidRPr="007D08F8">
        <w:rPr>
          <w:rFonts w:ascii="Tahoma" w:eastAsia="Tahoma" w:hAnsi="Tahoma" w:cs="Tahoma"/>
          <w:b/>
          <w:color w:val="000000"/>
          <w:spacing w:val="-4"/>
          <w:sz w:val="20"/>
          <w:szCs w:val="20"/>
          <w:u w:val="single"/>
        </w:rPr>
        <w:t>In Absence of President-Elect</w:t>
      </w:r>
    </w:p>
    <w:p w:rsidR="000929A3" w:rsidRPr="00D660D3" w:rsidRDefault="000929A3" w:rsidP="000B0DA0">
      <w:pPr>
        <w:jc w:val="both"/>
        <w:textAlignment w:val="baseline"/>
        <w:rPr>
          <w:rFonts w:ascii="Tahoma" w:eastAsia="Tahoma" w:hAnsi="Tahoma" w:cs="Tahoma"/>
          <w:color w:val="000000"/>
          <w:spacing w:val="6"/>
          <w:sz w:val="20"/>
          <w:szCs w:val="20"/>
        </w:rPr>
      </w:pPr>
      <w:r w:rsidRPr="00D660D3">
        <w:rPr>
          <w:rFonts w:ascii="Tahoma" w:eastAsia="Tahoma" w:hAnsi="Tahoma" w:cs="Tahoma"/>
          <w:color w:val="000000"/>
          <w:spacing w:val="6"/>
          <w:sz w:val="20"/>
          <w:szCs w:val="20"/>
        </w:rPr>
        <w:t>The Director of Education will preside as the Chair at any Board meeting the President and</w:t>
      </w:r>
      <w:r w:rsidR="000B0DA0">
        <w:rPr>
          <w:rFonts w:ascii="Tahoma" w:eastAsia="Tahoma" w:hAnsi="Tahoma" w:cs="Tahoma"/>
          <w:color w:val="000000"/>
          <w:spacing w:val="6"/>
          <w:sz w:val="20"/>
          <w:szCs w:val="20"/>
        </w:rPr>
        <w:t xml:space="preserve"> </w:t>
      </w:r>
      <w:r w:rsidRPr="00D660D3">
        <w:rPr>
          <w:rFonts w:ascii="Tahoma" w:eastAsia="Tahoma" w:hAnsi="Tahoma" w:cs="Tahoma"/>
          <w:color w:val="000000"/>
          <w:spacing w:val="6"/>
          <w:sz w:val="20"/>
          <w:szCs w:val="20"/>
        </w:rPr>
        <w:t>President-Elect cannot attend.</w:t>
      </w:r>
    </w:p>
    <w:p w:rsidR="000929A3" w:rsidRPr="007D08F8" w:rsidRDefault="000929A3" w:rsidP="000B0DA0">
      <w:pPr>
        <w:spacing w:before="240"/>
        <w:jc w:val="both"/>
        <w:textAlignment w:val="baseline"/>
        <w:rPr>
          <w:rFonts w:ascii="Tahoma" w:eastAsia="Tahoma" w:hAnsi="Tahoma" w:cs="Tahoma"/>
          <w:b/>
          <w:color w:val="000000"/>
          <w:spacing w:val="-4"/>
          <w:sz w:val="20"/>
          <w:szCs w:val="20"/>
          <w:u w:val="single"/>
        </w:rPr>
      </w:pPr>
      <w:r w:rsidRPr="007D08F8">
        <w:rPr>
          <w:rFonts w:ascii="Tahoma" w:eastAsia="Tahoma" w:hAnsi="Tahoma" w:cs="Tahoma"/>
          <w:b/>
          <w:color w:val="000000"/>
          <w:spacing w:val="-4"/>
          <w:sz w:val="20"/>
          <w:szCs w:val="20"/>
          <w:u w:val="single"/>
        </w:rPr>
        <w:t xml:space="preserve">Planning of Education Presentations </w:t>
      </w:r>
    </w:p>
    <w:p w:rsidR="000929A3" w:rsidRPr="00D660D3" w:rsidRDefault="000929A3" w:rsidP="000B0DA0">
      <w:pPr>
        <w:jc w:val="both"/>
        <w:textAlignment w:val="baseline"/>
        <w:rPr>
          <w:rFonts w:ascii="Tahoma" w:eastAsia="Tahoma" w:hAnsi="Tahoma" w:cs="Tahoma"/>
          <w:color w:val="000000"/>
          <w:spacing w:val="6"/>
          <w:sz w:val="20"/>
          <w:szCs w:val="20"/>
        </w:rPr>
      </w:pPr>
      <w:r w:rsidRPr="00D660D3">
        <w:rPr>
          <w:rFonts w:ascii="Tahoma" w:eastAsia="Tahoma" w:hAnsi="Tahoma" w:cs="Tahoma"/>
          <w:color w:val="000000"/>
          <w:spacing w:val="6"/>
          <w:sz w:val="20"/>
          <w:szCs w:val="20"/>
        </w:rPr>
        <w:t>At the beginning of the chapter year, the Director of Education will develop, with Board input, a</w:t>
      </w:r>
      <w:r w:rsidR="000B0DA0">
        <w:rPr>
          <w:rFonts w:ascii="Tahoma" w:eastAsia="Tahoma" w:hAnsi="Tahoma" w:cs="Tahoma"/>
          <w:color w:val="000000"/>
          <w:spacing w:val="6"/>
          <w:sz w:val="20"/>
          <w:szCs w:val="20"/>
        </w:rPr>
        <w:t xml:space="preserve"> </w:t>
      </w:r>
      <w:r w:rsidRPr="00D660D3">
        <w:rPr>
          <w:rFonts w:ascii="Tahoma" w:eastAsia="Tahoma" w:hAnsi="Tahoma" w:cs="Tahoma"/>
          <w:color w:val="000000"/>
          <w:spacing w:val="6"/>
          <w:sz w:val="20"/>
          <w:szCs w:val="20"/>
        </w:rPr>
        <w:t>list of suggested educational topics and presentations for monthly meetings. The Director of</w:t>
      </w:r>
      <w:r w:rsidR="000B0DA0">
        <w:rPr>
          <w:rFonts w:ascii="Tahoma" w:eastAsia="Tahoma" w:hAnsi="Tahoma" w:cs="Tahoma"/>
          <w:color w:val="000000"/>
          <w:spacing w:val="6"/>
          <w:sz w:val="20"/>
          <w:szCs w:val="20"/>
        </w:rPr>
        <w:t xml:space="preserve"> E</w:t>
      </w:r>
      <w:r w:rsidRPr="00D660D3">
        <w:rPr>
          <w:rFonts w:ascii="Tahoma" w:eastAsia="Tahoma" w:hAnsi="Tahoma" w:cs="Tahoma"/>
          <w:color w:val="000000"/>
          <w:spacing w:val="6"/>
          <w:sz w:val="20"/>
          <w:szCs w:val="20"/>
        </w:rPr>
        <w:t>ducation continually updates the list according to the needs of the membership and the</w:t>
      </w:r>
      <w:r w:rsidR="000B0DA0">
        <w:rPr>
          <w:rFonts w:ascii="Tahoma" w:eastAsia="Tahoma" w:hAnsi="Tahoma" w:cs="Tahoma"/>
          <w:color w:val="000000"/>
          <w:spacing w:val="6"/>
          <w:sz w:val="20"/>
          <w:szCs w:val="20"/>
        </w:rPr>
        <w:t xml:space="preserve"> a</w:t>
      </w:r>
      <w:r w:rsidRPr="00D660D3">
        <w:rPr>
          <w:rFonts w:ascii="Tahoma" w:eastAsia="Tahoma" w:hAnsi="Tahoma" w:cs="Tahoma"/>
          <w:color w:val="000000"/>
          <w:spacing w:val="6"/>
          <w:sz w:val="20"/>
          <w:szCs w:val="20"/>
        </w:rPr>
        <w:t>vailability</w:t>
      </w:r>
      <w:r w:rsidR="000B0DA0">
        <w:rPr>
          <w:rFonts w:ascii="Tahoma" w:eastAsia="Tahoma" w:hAnsi="Tahoma" w:cs="Tahoma"/>
          <w:color w:val="000000"/>
          <w:spacing w:val="6"/>
          <w:sz w:val="20"/>
          <w:szCs w:val="20"/>
        </w:rPr>
        <w:t xml:space="preserve"> </w:t>
      </w:r>
      <w:r w:rsidRPr="00D660D3">
        <w:rPr>
          <w:rFonts w:ascii="Tahoma" w:eastAsia="Tahoma" w:hAnsi="Tahoma" w:cs="Tahoma"/>
          <w:color w:val="000000"/>
          <w:spacing w:val="6"/>
          <w:sz w:val="20"/>
          <w:szCs w:val="20"/>
        </w:rPr>
        <w:t>of prospective speakers. The Director of Education provides finalized Chapter</w:t>
      </w:r>
      <w:r w:rsidR="000B0DA0">
        <w:rPr>
          <w:rFonts w:ascii="Tahoma" w:eastAsia="Tahoma" w:hAnsi="Tahoma" w:cs="Tahoma"/>
          <w:color w:val="000000"/>
          <w:spacing w:val="6"/>
          <w:sz w:val="20"/>
          <w:szCs w:val="20"/>
        </w:rPr>
        <w:t xml:space="preserve"> </w:t>
      </w:r>
      <w:r w:rsidRPr="00D660D3">
        <w:rPr>
          <w:rFonts w:ascii="Tahoma" w:eastAsia="Tahoma" w:hAnsi="Tahoma" w:cs="Tahoma"/>
          <w:color w:val="000000"/>
          <w:spacing w:val="6"/>
          <w:sz w:val="20"/>
          <w:szCs w:val="20"/>
        </w:rPr>
        <w:t>educational programs calendar(s) to Board for inclusion in Chapter calendar of upcoming events.</w:t>
      </w:r>
    </w:p>
    <w:p w:rsidR="000929A3" w:rsidRPr="00AD3251" w:rsidRDefault="000929A3" w:rsidP="000B0DA0">
      <w:pPr>
        <w:spacing w:before="240"/>
        <w:jc w:val="both"/>
        <w:textAlignment w:val="baseline"/>
        <w:rPr>
          <w:rFonts w:ascii="Tahoma" w:eastAsia="Tahoma" w:hAnsi="Tahoma" w:cs="Tahoma"/>
          <w:b/>
          <w:color w:val="000000"/>
          <w:spacing w:val="-4"/>
          <w:sz w:val="20"/>
          <w:szCs w:val="20"/>
          <w:u w:val="single"/>
        </w:rPr>
      </w:pPr>
      <w:r w:rsidRPr="00AD3251">
        <w:rPr>
          <w:rFonts w:ascii="Tahoma" w:eastAsia="Tahoma" w:hAnsi="Tahoma" w:cs="Tahoma"/>
          <w:b/>
          <w:color w:val="000000"/>
          <w:spacing w:val="-4"/>
          <w:sz w:val="20"/>
          <w:szCs w:val="20"/>
          <w:u w:val="single"/>
        </w:rPr>
        <w:t>Coordinator — Chapter Monthly Luncheons and Attorney CLE Event</w:t>
      </w:r>
    </w:p>
    <w:p w:rsidR="000929A3" w:rsidRPr="00D660D3" w:rsidRDefault="000929A3" w:rsidP="000B0DA0">
      <w:pPr>
        <w:jc w:val="both"/>
        <w:textAlignment w:val="baseline"/>
        <w:rPr>
          <w:rFonts w:ascii="Tahoma" w:eastAsia="Tahoma" w:hAnsi="Tahoma" w:cs="Tahoma"/>
          <w:color w:val="000000"/>
          <w:spacing w:val="6"/>
          <w:sz w:val="20"/>
          <w:szCs w:val="20"/>
        </w:rPr>
      </w:pPr>
      <w:r w:rsidRPr="00D660D3">
        <w:rPr>
          <w:rFonts w:ascii="Tahoma" w:eastAsia="Tahoma" w:hAnsi="Tahoma" w:cs="Tahoma"/>
          <w:color w:val="000000"/>
          <w:spacing w:val="6"/>
          <w:sz w:val="20"/>
          <w:szCs w:val="20"/>
        </w:rPr>
        <w:t>Depending upon the education programs scheduled and the needs of the members, the Director</w:t>
      </w:r>
      <w:r w:rsidR="000B0DA0">
        <w:rPr>
          <w:rFonts w:ascii="Tahoma" w:eastAsia="Tahoma" w:hAnsi="Tahoma" w:cs="Tahoma"/>
          <w:color w:val="000000"/>
          <w:spacing w:val="6"/>
          <w:sz w:val="20"/>
          <w:szCs w:val="20"/>
        </w:rPr>
        <w:t xml:space="preserve"> </w:t>
      </w:r>
      <w:r w:rsidRPr="00D660D3">
        <w:rPr>
          <w:rFonts w:ascii="Tahoma" w:eastAsia="Tahoma" w:hAnsi="Tahoma" w:cs="Tahoma"/>
          <w:color w:val="000000"/>
          <w:spacing w:val="6"/>
          <w:sz w:val="20"/>
          <w:szCs w:val="20"/>
        </w:rPr>
        <w:t>of Education arranges for and registers the host site and selects the monthly luncheon menu.</w:t>
      </w:r>
      <w:r w:rsidR="000B0DA0">
        <w:rPr>
          <w:rFonts w:ascii="Tahoma" w:eastAsia="Tahoma" w:hAnsi="Tahoma" w:cs="Tahoma"/>
          <w:color w:val="000000"/>
          <w:spacing w:val="6"/>
          <w:sz w:val="20"/>
          <w:szCs w:val="20"/>
        </w:rPr>
        <w:t xml:space="preserve">  </w:t>
      </w:r>
      <w:r w:rsidRPr="00D660D3">
        <w:rPr>
          <w:rFonts w:ascii="Tahoma" w:eastAsia="Tahoma" w:hAnsi="Tahoma" w:cs="Tahoma"/>
          <w:color w:val="000000"/>
          <w:spacing w:val="6"/>
          <w:sz w:val="20"/>
          <w:szCs w:val="20"/>
        </w:rPr>
        <w:t>The Director of Education assists the Board with the annual attorney CLE event, its location and</w:t>
      </w:r>
      <w:r w:rsidR="000B0DA0">
        <w:rPr>
          <w:rFonts w:ascii="Tahoma" w:eastAsia="Tahoma" w:hAnsi="Tahoma" w:cs="Tahoma"/>
          <w:color w:val="000000"/>
          <w:spacing w:val="6"/>
          <w:sz w:val="20"/>
          <w:szCs w:val="20"/>
        </w:rPr>
        <w:t xml:space="preserve"> </w:t>
      </w:r>
      <w:r w:rsidRPr="00D660D3">
        <w:rPr>
          <w:rFonts w:ascii="Tahoma" w:eastAsia="Tahoma" w:hAnsi="Tahoma" w:cs="Tahoma"/>
          <w:color w:val="000000"/>
          <w:spacing w:val="6"/>
          <w:sz w:val="20"/>
          <w:szCs w:val="20"/>
        </w:rPr>
        <w:t>catering needs.</w:t>
      </w:r>
    </w:p>
    <w:p w:rsidR="000929A3" w:rsidRPr="007D08F8" w:rsidRDefault="000929A3" w:rsidP="000B0DA0">
      <w:pPr>
        <w:spacing w:before="240"/>
        <w:jc w:val="both"/>
        <w:textAlignment w:val="baseline"/>
        <w:rPr>
          <w:rFonts w:ascii="Tahoma" w:eastAsia="Tahoma" w:hAnsi="Tahoma" w:cs="Tahoma"/>
          <w:b/>
          <w:color w:val="000000"/>
          <w:spacing w:val="-4"/>
          <w:sz w:val="20"/>
          <w:szCs w:val="20"/>
          <w:u w:val="single"/>
        </w:rPr>
      </w:pPr>
      <w:r w:rsidRPr="007D08F8">
        <w:rPr>
          <w:rFonts w:ascii="Tahoma" w:eastAsia="Tahoma" w:hAnsi="Tahoma" w:cs="Tahoma"/>
          <w:b/>
          <w:color w:val="000000"/>
          <w:spacing w:val="-4"/>
          <w:sz w:val="20"/>
          <w:szCs w:val="20"/>
          <w:u w:val="single"/>
        </w:rPr>
        <w:t>Notices to Membership</w:t>
      </w:r>
    </w:p>
    <w:p w:rsidR="000929A3" w:rsidRPr="00D660D3" w:rsidRDefault="000929A3" w:rsidP="000B0DA0">
      <w:pPr>
        <w:jc w:val="both"/>
        <w:textAlignment w:val="baseline"/>
        <w:rPr>
          <w:rFonts w:ascii="Tahoma" w:eastAsia="Tahoma" w:hAnsi="Tahoma" w:cs="Tahoma"/>
          <w:color w:val="000000"/>
          <w:spacing w:val="6"/>
          <w:sz w:val="20"/>
          <w:szCs w:val="20"/>
        </w:rPr>
      </w:pPr>
      <w:r w:rsidRPr="00D660D3">
        <w:rPr>
          <w:rFonts w:ascii="Tahoma" w:eastAsia="Tahoma" w:hAnsi="Tahoma" w:cs="Tahoma"/>
          <w:color w:val="000000"/>
          <w:spacing w:val="6"/>
          <w:sz w:val="20"/>
          <w:szCs w:val="20"/>
        </w:rPr>
        <w:t>The Director of Education provides monthly notice of meetings to membership via the chapter</w:t>
      </w:r>
      <w:r w:rsidR="000B0DA0">
        <w:rPr>
          <w:rFonts w:ascii="Tahoma" w:eastAsia="Tahoma" w:hAnsi="Tahoma" w:cs="Tahoma"/>
          <w:color w:val="000000"/>
          <w:spacing w:val="6"/>
          <w:sz w:val="20"/>
          <w:szCs w:val="20"/>
        </w:rPr>
        <w:t xml:space="preserve"> </w:t>
      </w:r>
      <w:r w:rsidRPr="00D660D3">
        <w:rPr>
          <w:rFonts w:ascii="Tahoma" w:eastAsia="Tahoma" w:hAnsi="Tahoma" w:cs="Tahoma"/>
          <w:color w:val="000000"/>
          <w:spacing w:val="6"/>
          <w:sz w:val="20"/>
          <w:szCs w:val="20"/>
        </w:rPr>
        <w:t>website and any other communication formats as directed by the President and/or Director of</w:t>
      </w:r>
      <w:r w:rsidR="000B0DA0">
        <w:rPr>
          <w:rFonts w:ascii="Tahoma" w:eastAsia="Tahoma" w:hAnsi="Tahoma" w:cs="Tahoma"/>
          <w:color w:val="000000"/>
          <w:spacing w:val="6"/>
          <w:sz w:val="20"/>
          <w:szCs w:val="20"/>
        </w:rPr>
        <w:t xml:space="preserve"> </w:t>
      </w:r>
      <w:r w:rsidRPr="00D660D3">
        <w:rPr>
          <w:rFonts w:ascii="Tahoma" w:eastAsia="Tahoma" w:hAnsi="Tahoma" w:cs="Tahoma"/>
          <w:color w:val="000000"/>
          <w:spacing w:val="6"/>
          <w:sz w:val="20"/>
          <w:szCs w:val="20"/>
        </w:rPr>
        <w:t>Communications. These notices will be sent two weeks before event.</w:t>
      </w:r>
    </w:p>
    <w:p w:rsidR="000929A3" w:rsidRPr="00AD3251" w:rsidRDefault="000929A3" w:rsidP="000B0DA0">
      <w:pPr>
        <w:spacing w:before="240"/>
        <w:jc w:val="both"/>
        <w:textAlignment w:val="baseline"/>
        <w:rPr>
          <w:rFonts w:ascii="Tahoma" w:eastAsia="Tahoma" w:hAnsi="Tahoma" w:cs="Tahoma"/>
          <w:b/>
          <w:color w:val="000000"/>
          <w:spacing w:val="-4"/>
          <w:sz w:val="20"/>
          <w:szCs w:val="20"/>
          <w:u w:val="single"/>
        </w:rPr>
      </w:pPr>
      <w:r w:rsidRPr="00AD3251">
        <w:rPr>
          <w:rFonts w:ascii="Tahoma" w:eastAsia="Tahoma" w:hAnsi="Tahoma" w:cs="Tahoma"/>
          <w:b/>
          <w:color w:val="000000"/>
          <w:spacing w:val="-4"/>
          <w:sz w:val="20"/>
          <w:szCs w:val="20"/>
          <w:u w:val="single"/>
        </w:rPr>
        <w:t>Host/Hostess to Education Speakers</w:t>
      </w:r>
    </w:p>
    <w:p w:rsidR="000929A3" w:rsidRPr="00D660D3" w:rsidRDefault="000929A3" w:rsidP="000B0DA0">
      <w:pPr>
        <w:jc w:val="both"/>
        <w:textAlignment w:val="baseline"/>
        <w:rPr>
          <w:rFonts w:ascii="Tahoma" w:eastAsia="Tahoma" w:hAnsi="Tahoma" w:cs="Tahoma"/>
          <w:color w:val="000000"/>
          <w:spacing w:val="6"/>
          <w:sz w:val="20"/>
          <w:szCs w:val="20"/>
        </w:rPr>
      </w:pPr>
      <w:r w:rsidRPr="00D660D3">
        <w:rPr>
          <w:rFonts w:ascii="Tahoma" w:eastAsia="Tahoma" w:hAnsi="Tahoma" w:cs="Tahoma"/>
          <w:color w:val="000000"/>
          <w:spacing w:val="6"/>
          <w:sz w:val="20"/>
          <w:szCs w:val="20"/>
        </w:rPr>
        <w:t>The Director of Education greets and accompanies the guest speaker(s) at monthly meetings</w:t>
      </w:r>
      <w:r w:rsidR="000B0DA0">
        <w:rPr>
          <w:rFonts w:ascii="Tahoma" w:eastAsia="Tahoma" w:hAnsi="Tahoma" w:cs="Tahoma"/>
          <w:color w:val="000000"/>
          <w:spacing w:val="6"/>
          <w:sz w:val="20"/>
          <w:szCs w:val="20"/>
        </w:rPr>
        <w:t xml:space="preserve"> </w:t>
      </w:r>
      <w:r w:rsidRPr="00D660D3">
        <w:rPr>
          <w:rFonts w:ascii="Tahoma" w:eastAsia="Tahoma" w:hAnsi="Tahoma" w:cs="Tahoma"/>
          <w:color w:val="000000"/>
          <w:spacing w:val="6"/>
          <w:sz w:val="20"/>
          <w:szCs w:val="20"/>
        </w:rPr>
        <w:t>and introduces the speaker(s) and topic.</w:t>
      </w:r>
    </w:p>
    <w:p w:rsidR="000929A3" w:rsidRPr="00AD3251" w:rsidRDefault="000929A3" w:rsidP="000B0DA0">
      <w:pPr>
        <w:spacing w:before="240"/>
        <w:jc w:val="both"/>
        <w:textAlignment w:val="baseline"/>
        <w:rPr>
          <w:rFonts w:ascii="Tahoma" w:eastAsia="Tahoma" w:hAnsi="Tahoma" w:cs="Tahoma"/>
          <w:b/>
          <w:color w:val="000000"/>
          <w:spacing w:val="-4"/>
          <w:sz w:val="20"/>
          <w:szCs w:val="20"/>
          <w:u w:val="single"/>
        </w:rPr>
      </w:pPr>
      <w:r w:rsidRPr="00AD3251">
        <w:rPr>
          <w:rFonts w:ascii="Tahoma" w:eastAsia="Tahoma" w:hAnsi="Tahoma" w:cs="Tahoma"/>
          <w:b/>
          <w:color w:val="000000"/>
          <w:spacing w:val="-4"/>
          <w:sz w:val="20"/>
          <w:szCs w:val="20"/>
          <w:u w:val="single"/>
        </w:rPr>
        <w:t xml:space="preserve">Reports to ALA International </w:t>
      </w:r>
    </w:p>
    <w:p w:rsidR="000929A3" w:rsidRPr="00D660D3" w:rsidRDefault="000929A3" w:rsidP="000B0DA0">
      <w:pPr>
        <w:jc w:val="both"/>
        <w:textAlignment w:val="baseline"/>
        <w:rPr>
          <w:rFonts w:ascii="Tahoma" w:eastAsia="Tahoma" w:hAnsi="Tahoma" w:cs="Tahoma"/>
          <w:color w:val="000000"/>
          <w:spacing w:val="6"/>
          <w:sz w:val="20"/>
          <w:szCs w:val="20"/>
        </w:rPr>
      </w:pPr>
      <w:r w:rsidRPr="00D660D3">
        <w:rPr>
          <w:rFonts w:ascii="Tahoma" w:eastAsia="Tahoma" w:hAnsi="Tahoma" w:cs="Tahoma"/>
          <w:color w:val="000000"/>
          <w:spacing w:val="6"/>
          <w:sz w:val="20"/>
          <w:szCs w:val="20"/>
        </w:rPr>
        <w:t>At least quarterly, the Director of Education provides a Chapter Education Summary of Chapter</w:t>
      </w:r>
      <w:r w:rsidR="000B0DA0">
        <w:rPr>
          <w:rFonts w:ascii="Tahoma" w:eastAsia="Tahoma" w:hAnsi="Tahoma" w:cs="Tahoma"/>
          <w:color w:val="000000"/>
          <w:spacing w:val="6"/>
          <w:sz w:val="20"/>
          <w:szCs w:val="20"/>
        </w:rPr>
        <w:t xml:space="preserve"> </w:t>
      </w:r>
      <w:r w:rsidRPr="00D660D3">
        <w:rPr>
          <w:rFonts w:ascii="Tahoma" w:eastAsia="Tahoma" w:hAnsi="Tahoma" w:cs="Tahoma"/>
          <w:color w:val="000000"/>
          <w:spacing w:val="6"/>
          <w:sz w:val="20"/>
          <w:szCs w:val="20"/>
        </w:rPr>
        <w:t>educational programs and presenters to ALA International.</w:t>
      </w:r>
    </w:p>
    <w:p w:rsidR="000929A3" w:rsidRPr="00AD3251" w:rsidRDefault="000929A3" w:rsidP="000B0DA0">
      <w:pPr>
        <w:spacing w:before="240"/>
        <w:jc w:val="both"/>
        <w:textAlignment w:val="baseline"/>
        <w:rPr>
          <w:rFonts w:ascii="Tahoma" w:eastAsia="Tahoma" w:hAnsi="Tahoma" w:cs="Tahoma"/>
          <w:b/>
          <w:color w:val="000000"/>
          <w:spacing w:val="-4"/>
          <w:sz w:val="20"/>
          <w:szCs w:val="20"/>
          <w:u w:val="single"/>
        </w:rPr>
      </w:pPr>
      <w:r w:rsidRPr="00AD3251">
        <w:rPr>
          <w:rFonts w:ascii="Tahoma" w:eastAsia="Tahoma" w:hAnsi="Tahoma" w:cs="Tahoma"/>
          <w:b/>
          <w:color w:val="000000"/>
          <w:spacing w:val="-4"/>
          <w:sz w:val="20"/>
          <w:szCs w:val="20"/>
          <w:u w:val="single"/>
        </w:rPr>
        <w:t>Scholarships</w:t>
      </w:r>
    </w:p>
    <w:p w:rsidR="008525FA" w:rsidRDefault="000929A3" w:rsidP="000B0DA0">
      <w:pPr>
        <w:jc w:val="both"/>
        <w:textAlignment w:val="baseline"/>
      </w:pPr>
      <w:r w:rsidRPr="00D660D3">
        <w:rPr>
          <w:rFonts w:ascii="Tahoma" w:eastAsia="Tahoma" w:hAnsi="Tahoma" w:cs="Tahoma"/>
          <w:color w:val="000000"/>
          <w:spacing w:val="6"/>
          <w:sz w:val="20"/>
          <w:szCs w:val="20"/>
        </w:rPr>
        <w:t>The Director of Education is responsible for informing the Treasurer of recipients of educational</w:t>
      </w:r>
      <w:r>
        <w:rPr>
          <w:rFonts w:ascii="Tahoma" w:eastAsia="Tahoma" w:hAnsi="Tahoma" w:cs="Tahoma"/>
          <w:color w:val="000000"/>
          <w:spacing w:val="6"/>
          <w:sz w:val="20"/>
          <w:szCs w:val="20"/>
        </w:rPr>
        <w:t xml:space="preserve"> </w:t>
      </w:r>
      <w:r>
        <w:rPr>
          <w:rFonts w:ascii="Tahoma" w:eastAsia="Tahoma" w:hAnsi="Tahoma" w:cs="Tahoma"/>
          <w:color w:val="000000"/>
          <w:spacing w:val="6"/>
          <w:sz w:val="20"/>
          <w:szCs w:val="20"/>
        </w:rPr>
        <w:t>scholarships.</w:t>
      </w:r>
    </w:p>
    <w:sectPr w:rsidR="008525FA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29A3" w:rsidRDefault="000929A3" w:rsidP="000929A3">
      <w:r>
        <w:separator/>
      </w:r>
    </w:p>
  </w:endnote>
  <w:endnote w:type="continuationSeparator" w:id="0">
    <w:p w:rsidR="000929A3" w:rsidRDefault="000929A3" w:rsidP="00092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29A3" w:rsidRPr="000929A3" w:rsidRDefault="000929A3">
    <w:pPr>
      <w:pStyle w:val="Footer"/>
      <w:rPr>
        <w:rFonts w:ascii="Tahoma" w:hAnsi="Tahoma" w:cs="Tahoma"/>
        <w:sz w:val="16"/>
        <w:szCs w:val="16"/>
      </w:rPr>
    </w:pPr>
    <w:r w:rsidRPr="000929A3">
      <w:rPr>
        <w:rFonts w:ascii="Tahoma" w:hAnsi="Tahoma" w:cs="Tahoma"/>
        <w:sz w:val="16"/>
        <w:szCs w:val="16"/>
      </w:rPr>
      <w:t>Revised 10/26/2020</w:t>
    </w:r>
  </w:p>
  <w:p w:rsidR="000929A3" w:rsidRDefault="000929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29A3" w:rsidRDefault="000929A3" w:rsidP="000929A3">
      <w:r>
        <w:separator/>
      </w:r>
    </w:p>
  </w:footnote>
  <w:footnote w:type="continuationSeparator" w:id="0">
    <w:p w:rsidR="000929A3" w:rsidRDefault="000929A3" w:rsidP="000929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29A3" w:rsidRDefault="000929A3">
    <w:pPr>
      <w:pStyle w:val="Header"/>
      <w:tabs>
        <w:tab w:val="clear" w:pos="4680"/>
        <w:tab w:val="clear" w:pos="9360"/>
      </w:tabs>
      <w:jc w:val="right"/>
      <w:rPr>
        <w:color w:val="5B9BD5" w:themeColor="accent1"/>
      </w:rPr>
    </w:pPr>
    <w:r>
      <w:rPr>
        <w:noProof/>
      </w:rPr>
      <w:drawing>
        <wp:inline distT="0" distB="0" distL="0" distR="0" wp14:anchorId="066965CD" wp14:editId="1473287E">
          <wp:extent cx="2583946" cy="525780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4999163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751501" cy="5598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929A3" w:rsidRPr="000929A3" w:rsidRDefault="000929A3">
    <w:pPr>
      <w:pStyle w:val="Header"/>
      <w:rPr>
        <w:rFonts w:ascii="Tahoma" w:hAnsi="Tahoma" w:cs="Tahoma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A552E2"/>
    <w:multiLevelType w:val="hybridMultilevel"/>
    <w:tmpl w:val="B4D85100"/>
    <w:lvl w:ilvl="0" w:tplc="C2C45AD4">
      <w:start w:val="1"/>
      <w:numFmt w:val="bullet"/>
      <w:pStyle w:val="HRbulletlis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9A3"/>
    <w:rsid w:val="000715E5"/>
    <w:rsid w:val="000929A3"/>
    <w:rsid w:val="000B0DA0"/>
    <w:rsid w:val="00113282"/>
    <w:rsid w:val="007A4DBE"/>
    <w:rsid w:val="007C0C45"/>
    <w:rsid w:val="00852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28EB88"/>
  <w15:chartTrackingRefBased/>
  <w15:docId w15:val="{E9B7ADAB-DB38-453C-A353-3E2195258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0929A3"/>
    <w:pPr>
      <w:spacing w:after="0" w:line="240" w:lineRule="auto"/>
    </w:pPr>
    <w:rPr>
      <w:rFonts w:ascii="Times New Roman" w:eastAsia="PMingLiU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RBodyText">
    <w:name w:val="_HR Body Text"/>
    <w:link w:val="HRBodyTextChar"/>
    <w:qFormat/>
    <w:rsid w:val="00113282"/>
    <w:pPr>
      <w:spacing w:before="120" w:after="120" w:line="240" w:lineRule="auto"/>
    </w:pPr>
    <w:rPr>
      <w:rFonts w:ascii="Calibri" w:eastAsia="Times New Roman" w:hAnsi="Calibri" w:cs="Times New Roman"/>
      <w:sz w:val="24"/>
      <w:szCs w:val="24"/>
    </w:rPr>
  </w:style>
  <w:style w:type="character" w:customStyle="1" w:styleId="HRBodyTextChar">
    <w:name w:val="_HR Body Text Char"/>
    <w:basedOn w:val="DefaultParagraphFont"/>
    <w:link w:val="HRBodyText"/>
    <w:rsid w:val="00113282"/>
    <w:rPr>
      <w:rFonts w:ascii="Calibri" w:eastAsia="Times New Roman" w:hAnsi="Calibri" w:cs="Times New Roman"/>
      <w:sz w:val="24"/>
      <w:szCs w:val="24"/>
    </w:rPr>
  </w:style>
  <w:style w:type="paragraph" w:customStyle="1" w:styleId="HRbulletlist1">
    <w:name w:val="_HR bullet list 1"/>
    <w:link w:val="HRbulletlist1Char"/>
    <w:qFormat/>
    <w:rsid w:val="00113282"/>
    <w:pPr>
      <w:numPr>
        <w:numId w:val="1"/>
      </w:num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character" w:customStyle="1" w:styleId="HRbulletlist1Char">
    <w:name w:val="_HR bullet list 1 Char"/>
    <w:basedOn w:val="DefaultParagraphFont"/>
    <w:link w:val="HRbulletlist1"/>
    <w:rsid w:val="00113282"/>
    <w:rPr>
      <w:rFonts w:ascii="Calibri" w:eastAsia="Times New Roman" w:hAnsi="Calibri" w:cs="Times New Roman"/>
      <w:sz w:val="24"/>
      <w:szCs w:val="24"/>
    </w:rPr>
  </w:style>
  <w:style w:type="paragraph" w:customStyle="1" w:styleId="HRSectionheading">
    <w:name w:val="_HR Section heading"/>
    <w:link w:val="HRSectionheadingChar"/>
    <w:qFormat/>
    <w:rsid w:val="00113282"/>
    <w:pPr>
      <w:spacing w:before="120" w:after="120" w:line="240" w:lineRule="auto"/>
    </w:pPr>
    <w:rPr>
      <w:rFonts w:ascii="Calibri" w:eastAsia="Times New Roman" w:hAnsi="Calibri" w:cs="Times New Roman"/>
      <w:b/>
      <w:sz w:val="24"/>
      <w:szCs w:val="24"/>
    </w:rPr>
  </w:style>
  <w:style w:type="character" w:customStyle="1" w:styleId="HRSectionheadingChar">
    <w:name w:val="_HR Section heading Char"/>
    <w:basedOn w:val="DefaultParagraphFont"/>
    <w:link w:val="HRSectionheading"/>
    <w:rsid w:val="00113282"/>
    <w:rPr>
      <w:rFonts w:ascii="Calibri" w:eastAsia="Times New Roman" w:hAnsi="Calibri" w:cs="Times New Roman"/>
      <w:b/>
      <w:sz w:val="24"/>
      <w:szCs w:val="24"/>
    </w:rPr>
  </w:style>
  <w:style w:type="paragraph" w:customStyle="1" w:styleId="HRTitle">
    <w:name w:val="_HR Title"/>
    <w:link w:val="HRTitleChar"/>
    <w:qFormat/>
    <w:rsid w:val="00113282"/>
    <w:pPr>
      <w:spacing w:before="240" w:after="240" w:line="240" w:lineRule="auto"/>
      <w:jc w:val="center"/>
    </w:pPr>
    <w:rPr>
      <w:rFonts w:ascii="Calibri" w:eastAsia="Times New Roman" w:hAnsi="Calibri" w:cs="Arial"/>
      <w:b/>
      <w:bCs/>
      <w:color w:val="000000" w:themeColor="text1"/>
      <w:kern w:val="36"/>
      <w:sz w:val="28"/>
      <w:szCs w:val="28"/>
    </w:rPr>
  </w:style>
  <w:style w:type="character" w:customStyle="1" w:styleId="HRTitleChar">
    <w:name w:val="_HR Title Char"/>
    <w:basedOn w:val="DefaultParagraphFont"/>
    <w:link w:val="HRTitle"/>
    <w:rsid w:val="00113282"/>
    <w:rPr>
      <w:rFonts w:ascii="Calibri" w:eastAsia="Times New Roman" w:hAnsi="Calibri" w:cs="Arial"/>
      <w:b/>
      <w:bCs/>
      <w:color w:val="000000" w:themeColor="text1"/>
      <w:kern w:val="36"/>
      <w:sz w:val="28"/>
      <w:szCs w:val="28"/>
    </w:rPr>
  </w:style>
  <w:style w:type="paragraph" w:customStyle="1" w:styleId="Bonnie">
    <w:name w:val="Bonnie"/>
    <w:basedOn w:val="Normal"/>
    <w:link w:val="BonnieChar"/>
    <w:qFormat/>
    <w:rsid w:val="007A4DBE"/>
    <w:rPr>
      <w:rFonts w:ascii="Georgia" w:eastAsiaTheme="minorHAnsi" w:hAnsi="Georgia" w:cstheme="minorBidi"/>
      <w:sz w:val="24"/>
    </w:rPr>
  </w:style>
  <w:style w:type="character" w:customStyle="1" w:styleId="BonnieChar">
    <w:name w:val="Bonnie Char"/>
    <w:basedOn w:val="DefaultParagraphFont"/>
    <w:link w:val="Bonnie"/>
    <w:rsid w:val="007A4DBE"/>
    <w:rPr>
      <w:rFonts w:ascii="Georgia" w:hAnsi="Georgia"/>
      <w:sz w:val="24"/>
    </w:rPr>
  </w:style>
  <w:style w:type="paragraph" w:styleId="Header">
    <w:name w:val="header"/>
    <w:basedOn w:val="Normal"/>
    <w:link w:val="HeaderChar"/>
    <w:uiPriority w:val="99"/>
    <w:unhideWhenUsed/>
    <w:rsid w:val="000929A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0929A3"/>
  </w:style>
  <w:style w:type="paragraph" w:styleId="Footer">
    <w:name w:val="footer"/>
    <w:basedOn w:val="Normal"/>
    <w:link w:val="FooterChar"/>
    <w:uiPriority w:val="99"/>
    <w:unhideWhenUsed/>
    <w:rsid w:val="000929A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0929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Bose McKinney &amp; Evans LLP</Company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Helton, Bonnie</dc:creator>
  <cp:keywords/>
  <dc:description/>
  <cp:lastModifiedBy>Helton, Bonnie</cp:lastModifiedBy>
  <cp:revision>2</cp:revision>
  <dcterms:created xsi:type="dcterms:W3CDTF">2020-10-26T18:11:00Z</dcterms:created>
  <dcterms:modified xsi:type="dcterms:W3CDTF">2020-10-26T18:27:00Z</dcterms:modified>
</cp:coreProperties>
</file>