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2489" w14:textId="00FEE518" w:rsidR="00235612" w:rsidRDefault="00DF2656" w:rsidP="00DF2656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98AC899" wp14:editId="74B5E429">
            <wp:extent cx="2381003" cy="539451"/>
            <wp:effectExtent l="0" t="0" r="63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 rotWithShape="1">
                    <a:blip r:embed="rId7"/>
                    <a:srcRect t="18286"/>
                    <a:stretch/>
                  </pic:blipFill>
                  <pic:spPr bwMode="auto">
                    <a:xfrm>
                      <a:off x="0" y="0"/>
                      <a:ext cx="2474076" cy="560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78849" w14:textId="2F2425B3" w:rsidR="00DF2656" w:rsidRDefault="00DF2656" w:rsidP="00DF2656"/>
    <w:p w14:paraId="6845C5DB" w14:textId="77777777" w:rsidR="00DF2656" w:rsidRDefault="00DF2656" w:rsidP="00DF2656">
      <w:pPr>
        <w:jc w:val="center"/>
        <w:rPr>
          <w:rFonts w:ascii="Arial" w:hAnsi="Arial" w:cs="Arial"/>
          <w:b/>
          <w:bCs/>
        </w:rPr>
      </w:pPr>
    </w:p>
    <w:p w14:paraId="18C7066B" w14:textId="195B8D3B" w:rsidR="00DF2656" w:rsidRDefault="00DF2656" w:rsidP="00DF26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14:paraId="5B54C943" w14:textId="7D2541D5" w:rsidR="00DF2656" w:rsidRDefault="00DF2656" w:rsidP="00DF26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DIRECTOR OF DIVERSITY, EQUITY &amp; INCLUSION</w:t>
      </w:r>
    </w:p>
    <w:p w14:paraId="7263BAF9" w14:textId="7CFD2921" w:rsidR="00DF2656" w:rsidRPr="00261B85" w:rsidRDefault="00DF2656" w:rsidP="00DF2656">
      <w:pPr>
        <w:rPr>
          <w:rFonts w:ascii="Arial" w:hAnsi="Arial" w:cs="Arial"/>
          <w:sz w:val="16"/>
          <w:szCs w:val="16"/>
        </w:rPr>
      </w:pPr>
    </w:p>
    <w:p w14:paraId="171FC4FC" w14:textId="77777777" w:rsidR="00DF2656" w:rsidRPr="00261B85" w:rsidRDefault="00DF2656" w:rsidP="00DF2656">
      <w:pPr>
        <w:rPr>
          <w:rFonts w:ascii="Arial" w:hAnsi="Arial" w:cs="Arial"/>
          <w:sz w:val="16"/>
          <w:szCs w:val="16"/>
        </w:rPr>
      </w:pPr>
    </w:p>
    <w:p w14:paraId="2A06497D" w14:textId="66216DC5" w:rsidR="00DF2656" w:rsidRPr="00DF2656" w:rsidRDefault="00DF2656" w:rsidP="00DF2656">
      <w:pPr>
        <w:rPr>
          <w:rFonts w:ascii="Arial" w:hAnsi="Arial" w:cs="Arial"/>
          <w:sz w:val="22"/>
          <w:szCs w:val="22"/>
          <w:u w:val="single"/>
        </w:rPr>
      </w:pPr>
      <w:r w:rsidRPr="00DF2656">
        <w:rPr>
          <w:rFonts w:ascii="Arial" w:hAnsi="Arial" w:cs="Arial"/>
          <w:b/>
          <w:bCs/>
          <w:sz w:val="22"/>
          <w:szCs w:val="22"/>
          <w:u w:val="single"/>
        </w:rPr>
        <w:t>Member of the Board</w:t>
      </w:r>
    </w:p>
    <w:p w14:paraId="2B7D08AB" w14:textId="6D499B3F" w:rsidR="00DF2656" w:rsidRDefault="00DF2656" w:rsidP="00DF2656">
      <w:pPr>
        <w:rPr>
          <w:rFonts w:ascii="Arial" w:hAnsi="Arial" w:cs="Arial"/>
          <w:sz w:val="22"/>
          <w:szCs w:val="22"/>
        </w:rPr>
      </w:pPr>
      <w:r w:rsidRPr="00DF2656">
        <w:rPr>
          <w:rFonts w:ascii="Arial" w:hAnsi="Arial" w:cs="Arial"/>
          <w:sz w:val="22"/>
          <w:szCs w:val="22"/>
        </w:rPr>
        <w:t xml:space="preserve">As a member of the Board, the Director of Diversity, Equity &amp; Inclusion </w:t>
      </w:r>
      <w:r w:rsidR="00E81874">
        <w:rPr>
          <w:rFonts w:ascii="Arial" w:hAnsi="Arial" w:cs="Arial"/>
          <w:sz w:val="22"/>
          <w:szCs w:val="22"/>
        </w:rPr>
        <w:t>(DEI)</w:t>
      </w:r>
      <w:r w:rsidRPr="00DF2656">
        <w:rPr>
          <w:rFonts w:ascii="Arial" w:hAnsi="Arial" w:cs="Arial"/>
          <w:sz w:val="22"/>
          <w:szCs w:val="22"/>
        </w:rPr>
        <w:t>is expected to attend regular and special Board Meetings</w:t>
      </w:r>
      <w:r>
        <w:rPr>
          <w:rFonts w:ascii="Arial" w:hAnsi="Arial" w:cs="Arial"/>
          <w:sz w:val="22"/>
          <w:szCs w:val="22"/>
        </w:rPr>
        <w:t>.</w:t>
      </w:r>
    </w:p>
    <w:p w14:paraId="31DD9649" w14:textId="5EBB9B32" w:rsidR="00DF2656" w:rsidRDefault="00DF2656" w:rsidP="00DF2656">
      <w:pPr>
        <w:rPr>
          <w:rFonts w:ascii="Arial" w:hAnsi="Arial" w:cs="Arial"/>
          <w:sz w:val="22"/>
          <w:szCs w:val="22"/>
        </w:rPr>
      </w:pPr>
    </w:p>
    <w:p w14:paraId="010E2294" w14:textId="4CA581FC" w:rsidR="00E81874" w:rsidRPr="00DF2656" w:rsidRDefault="00E81874" w:rsidP="00E8187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Basic Responsibilities</w:t>
      </w:r>
    </w:p>
    <w:p w14:paraId="16513C38" w14:textId="302BF241" w:rsidR="00E81874" w:rsidRDefault="00E81874" w:rsidP="00E81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Director of DEI shall be responsible for all DEI deliverables and the strategic implementation of DEI initiatives, education, and events for the chapter.</w:t>
      </w:r>
    </w:p>
    <w:p w14:paraId="457FE984" w14:textId="77777777" w:rsidR="00E81874" w:rsidRDefault="00E81874" w:rsidP="00E81874">
      <w:pPr>
        <w:rPr>
          <w:rFonts w:ascii="Arial" w:hAnsi="Arial" w:cs="Arial"/>
          <w:sz w:val="22"/>
          <w:szCs w:val="22"/>
        </w:rPr>
      </w:pPr>
    </w:p>
    <w:p w14:paraId="231AA71B" w14:textId="4A916913" w:rsidR="00DF2656" w:rsidRDefault="00DF2656" w:rsidP="00DF2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Responsibilities of the Director of Diversity, Equity &amp; Inclusion</w:t>
      </w:r>
    </w:p>
    <w:p w14:paraId="522FAE2D" w14:textId="0B8C57ED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Assists and advises Chapter leaders in the areas of diversity, equity</w:t>
      </w:r>
      <w:r w:rsidR="00261B85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inclusion</w:t>
      </w:r>
      <w:proofErr w:type="gramEnd"/>
      <w:r>
        <w:rPr>
          <w:rFonts w:ascii="Arial" w:hAnsi="Arial" w:cs="Arial"/>
          <w:sz w:val="22"/>
          <w:szCs w:val="22"/>
        </w:rPr>
        <w:t xml:space="preserve"> and accessibility.</w:t>
      </w:r>
    </w:p>
    <w:p w14:paraId="01173AD3" w14:textId="74A18C1A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Develops, implements, and oversees strategic planning for the Chapter as it relates to DEI.</w:t>
      </w:r>
    </w:p>
    <w:p w14:paraId="616B6927" w14:textId="08CCDD68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Highlights and promotes DEI programming provided by ALA National.</w:t>
      </w:r>
    </w:p>
    <w:p w14:paraId="1652DB93" w14:textId="36568273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and provides written and digital educational content and resources to the Chapter, including social media content.</w:t>
      </w:r>
    </w:p>
    <w:p w14:paraId="233C8546" w14:textId="325D90D2" w:rsidR="00DF2656" w:rsidRDefault="00DF2656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="00E81874">
        <w:rPr>
          <w:rFonts w:ascii="Arial" w:hAnsi="Arial" w:cs="Arial"/>
          <w:sz w:val="22"/>
          <w:szCs w:val="22"/>
        </w:rPr>
        <w:t>s a minimum of two DEI related sessions/programming/events for the Chapter per Board year.</w:t>
      </w:r>
    </w:p>
    <w:p w14:paraId="2A7413F0" w14:textId="124FFC36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Creates awareness and be an advocate for DEI initiatives and programming for the Chapter.</w:t>
      </w:r>
    </w:p>
    <w:p w14:paraId="0426118F" w14:textId="370784FA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DEI specific research and data to the Board as requested.</w:t>
      </w:r>
    </w:p>
    <w:p w14:paraId="69F4C779" w14:textId="20E45940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reviewing and enhancing the methods and materials of Chapter outreach related to DEI.</w:t>
      </w:r>
    </w:p>
    <w:p w14:paraId="7340A3D8" w14:textId="0D06E7F2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as point of contact and provides responses to inquires about DEI related opportunities and events.</w:t>
      </w:r>
    </w:p>
    <w:p w14:paraId="5CFCD739" w14:textId="2B8A48CA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support and resources to Chapter members with limited DEI resources.</w:t>
      </w:r>
    </w:p>
    <w:p w14:paraId="34BA632D" w14:textId="4EE85E5E" w:rsidR="00DF2656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Builds and establishes relationships with local organizations that focus on empowering and improving traditionally underrepresented and underfunded communities.</w:t>
      </w:r>
    </w:p>
    <w:p w14:paraId="437926C6" w14:textId="030C9327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Provides opportunities for community engagement to the Chapter.</w:t>
      </w:r>
    </w:p>
    <w:p w14:paraId="147603E1" w14:textId="326CA6C2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Works with Director of Membership on recruitment and retention of diverse Chapter members.</w:t>
      </w:r>
    </w:p>
    <w:p w14:paraId="49EB45DE" w14:textId="48F20D74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Works with Director of Business Partnership Relations to engage M/WBE BPs.</w:t>
      </w:r>
    </w:p>
    <w:p w14:paraId="08FAFAAE" w14:textId="52574B2A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 to independent training and study to remain informed on diversity programs, developments, and current events.</w:t>
      </w:r>
    </w:p>
    <w:p w14:paraId="79EB6272" w14:textId="7C2C8340" w:rsidR="00E81874" w:rsidRDefault="00E81874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Forms and maintains a committee team of a</w:t>
      </w:r>
      <w:r w:rsidR="005971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597161">
        <w:rPr>
          <w:rFonts w:ascii="Arial" w:hAnsi="Arial" w:cs="Arial"/>
          <w:sz w:val="22"/>
          <w:szCs w:val="22"/>
        </w:rPr>
        <w:t>least</w:t>
      </w:r>
      <w:r>
        <w:rPr>
          <w:rFonts w:ascii="Arial" w:hAnsi="Arial" w:cs="Arial"/>
          <w:sz w:val="22"/>
          <w:szCs w:val="22"/>
        </w:rPr>
        <w:t xml:space="preserve"> three members </w:t>
      </w:r>
      <w:r w:rsidR="00597161">
        <w:rPr>
          <w:rFonts w:ascii="Arial" w:hAnsi="Arial" w:cs="Arial"/>
          <w:sz w:val="22"/>
          <w:szCs w:val="22"/>
        </w:rPr>
        <w:t xml:space="preserve">to assist </w:t>
      </w:r>
      <w:r>
        <w:rPr>
          <w:rFonts w:ascii="Arial" w:hAnsi="Arial" w:cs="Arial"/>
          <w:sz w:val="22"/>
          <w:szCs w:val="22"/>
        </w:rPr>
        <w:t>with the DEI duties and projects.</w:t>
      </w:r>
    </w:p>
    <w:p w14:paraId="52B4321F" w14:textId="2C8A5068" w:rsidR="00597161" w:rsidRDefault="00597161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Develops measurable goas for the DEI Teas to ensure strategy, purpose, and function.</w:t>
      </w:r>
    </w:p>
    <w:p w14:paraId="513B6518" w14:textId="3E2BCDE3" w:rsidR="00597161" w:rsidRDefault="00597161" w:rsidP="00DF265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appropriate, participates in Chapter Awards Committee and coordinates/authors/oversees Chapter submiss for ALA Chapter Awards categories in Diversity, Equity, and Inclusion.</w:t>
      </w:r>
    </w:p>
    <w:p w14:paraId="76DF9372" w14:textId="77777777" w:rsidR="00DF2656" w:rsidRPr="00DF2656" w:rsidRDefault="00DF2656" w:rsidP="00DF2656">
      <w:pPr>
        <w:pStyle w:val="ListParagraph"/>
        <w:rPr>
          <w:rFonts w:ascii="Arial" w:hAnsi="Arial" w:cs="Arial"/>
          <w:sz w:val="22"/>
          <w:szCs w:val="22"/>
        </w:rPr>
      </w:pPr>
    </w:p>
    <w:p w14:paraId="53762DE8" w14:textId="2A4961FE" w:rsidR="00DF2656" w:rsidRDefault="00DF2656" w:rsidP="00DF2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Vice Chair</w:t>
      </w:r>
    </w:p>
    <w:p w14:paraId="5C411055" w14:textId="1F5A25B0" w:rsidR="00DF2656" w:rsidRPr="00DF2656" w:rsidRDefault="00DF2656" w:rsidP="00DF2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a Vice Chair of Diversity, Equity &amp; Inclusion, the Vice Chair’s role is to support and </w:t>
      </w:r>
      <w:proofErr w:type="gramStart"/>
      <w:r>
        <w:rPr>
          <w:rFonts w:ascii="Arial" w:hAnsi="Arial" w:cs="Arial"/>
          <w:sz w:val="22"/>
          <w:szCs w:val="22"/>
        </w:rPr>
        <w:t>provide assistance to</w:t>
      </w:r>
      <w:proofErr w:type="gramEnd"/>
      <w:r>
        <w:rPr>
          <w:rFonts w:ascii="Arial" w:hAnsi="Arial" w:cs="Arial"/>
          <w:sz w:val="22"/>
          <w:szCs w:val="22"/>
        </w:rPr>
        <w:t xml:space="preserve"> the Director of Diversity, Equity &amp; Inclusion in whatever capacity is requested.</w:t>
      </w:r>
    </w:p>
    <w:sectPr w:rsidR="00DF2656" w:rsidRPr="00DF2656" w:rsidSect="00261B85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B677" w14:textId="77777777" w:rsidR="00DF2656" w:rsidRDefault="00DF2656" w:rsidP="00DF2656">
      <w:r>
        <w:separator/>
      </w:r>
    </w:p>
  </w:endnote>
  <w:endnote w:type="continuationSeparator" w:id="0">
    <w:p w14:paraId="7D0EA878" w14:textId="77777777" w:rsidR="00DF2656" w:rsidRDefault="00DF2656" w:rsidP="00DF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58C8" w14:textId="1EADD942" w:rsidR="00DF2656" w:rsidRPr="00DF2656" w:rsidRDefault="00DF2656">
    <w:pPr>
      <w:pStyle w:val="Footer"/>
      <w:rPr>
        <w:rFonts w:ascii="Arial" w:hAnsi="Arial" w:cs="Arial"/>
        <w:sz w:val="18"/>
        <w:szCs w:val="18"/>
      </w:rPr>
    </w:pPr>
    <w:r w:rsidRPr="00DF2656">
      <w:rPr>
        <w:rFonts w:ascii="Arial" w:hAnsi="Arial" w:cs="Arial"/>
        <w:sz w:val="18"/>
        <w:szCs w:val="18"/>
      </w:rPr>
      <w:t>Created: 01/01/2023</w:t>
    </w:r>
  </w:p>
  <w:p w14:paraId="394FD838" w14:textId="77777777" w:rsidR="00DF2656" w:rsidRDefault="00DF2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45ED" w14:textId="77777777" w:rsidR="00DF2656" w:rsidRDefault="00DF2656" w:rsidP="00DF2656">
      <w:r>
        <w:separator/>
      </w:r>
    </w:p>
  </w:footnote>
  <w:footnote w:type="continuationSeparator" w:id="0">
    <w:p w14:paraId="28A46BD6" w14:textId="77777777" w:rsidR="00DF2656" w:rsidRDefault="00DF2656" w:rsidP="00DF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A22C7"/>
    <w:multiLevelType w:val="hybridMultilevel"/>
    <w:tmpl w:val="C7989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78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56"/>
    <w:rsid w:val="00235612"/>
    <w:rsid w:val="00261B85"/>
    <w:rsid w:val="00272AB3"/>
    <w:rsid w:val="00597161"/>
    <w:rsid w:val="007569F0"/>
    <w:rsid w:val="00AB5309"/>
    <w:rsid w:val="00DF2656"/>
    <w:rsid w:val="00E123B0"/>
    <w:rsid w:val="00E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5A41"/>
  <w15:chartTrackingRefBased/>
  <w15:docId w15:val="{F3CA4533-D9A8-4EC3-9AEB-7A2F66BD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after="240"/>
      <w:ind w:left="72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after="240"/>
      <w:ind w:left="14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after="240"/>
      <w:ind w:left="216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link w:val="Heading5Char"/>
    <w:uiPriority w:val="9"/>
    <w:unhideWhenUsed/>
    <w:qFormat/>
    <w:pPr>
      <w:spacing w:after="240"/>
      <w:ind w:left="288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link w:val="Heading6Char"/>
    <w:uiPriority w:val="9"/>
    <w:unhideWhenUsed/>
    <w:qFormat/>
    <w:pPr>
      <w:spacing w:after="240"/>
      <w:ind w:left="3600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link w:val="Heading7Char"/>
    <w:uiPriority w:val="9"/>
    <w:unhideWhenUsed/>
    <w:qFormat/>
    <w:pPr>
      <w:spacing w:after="240"/>
      <w:ind w:left="4320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link w:val="Heading8Char"/>
    <w:uiPriority w:val="9"/>
    <w:unhideWhenUsed/>
    <w:qFormat/>
    <w:pPr>
      <w:spacing w:after="240"/>
      <w:ind w:left="504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link w:val="Heading9Char"/>
    <w:uiPriority w:val="9"/>
    <w:unhideWhenUsed/>
    <w:qFormat/>
    <w:pPr>
      <w:spacing w:after="240"/>
      <w:ind w:left="5760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color w:val="000000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color w:val="000000" w:themeColor="text1"/>
      <w:szCs w:val="20"/>
    </w:rPr>
  </w:style>
  <w:style w:type="paragraph" w:customStyle="1" w:styleId="BlockTextDblKD">
    <w:name w:val="_Block Text Dbl_KD"/>
    <w:basedOn w:val="Normal"/>
    <w:qFormat/>
    <w:pPr>
      <w:spacing w:after="480" w:line="480" w:lineRule="auto"/>
      <w:ind w:left="1440" w:right="1440"/>
      <w:jc w:val="both"/>
    </w:pPr>
  </w:style>
  <w:style w:type="paragraph" w:customStyle="1" w:styleId="BlockTextSglKD">
    <w:name w:val="_Block Text Sgl_KD"/>
    <w:basedOn w:val="Normal"/>
    <w:qFormat/>
    <w:pPr>
      <w:spacing w:after="240"/>
      <w:ind w:left="1440" w:right="1440"/>
      <w:jc w:val="both"/>
    </w:pPr>
  </w:style>
  <w:style w:type="paragraph" w:customStyle="1" w:styleId="BodyTextDblFlushKD">
    <w:name w:val="_Body Text Dbl Flush_KD"/>
    <w:basedOn w:val="Normal"/>
    <w:qFormat/>
    <w:pPr>
      <w:spacing w:after="480" w:line="480" w:lineRule="auto"/>
      <w:jc w:val="both"/>
    </w:pPr>
  </w:style>
  <w:style w:type="paragraph" w:customStyle="1" w:styleId="BodyTextDblIndentKD">
    <w:name w:val="_Body Text Dbl Indent_KD"/>
    <w:basedOn w:val="Normal"/>
    <w:qFormat/>
    <w:pPr>
      <w:spacing w:after="480" w:line="480" w:lineRule="auto"/>
      <w:ind w:firstLine="720"/>
      <w:jc w:val="both"/>
    </w:pPr>
  </w:style>
  <w:style w:type="paragraph" w:customStyle="1" w:styleId="BodyTextSglFlushKD">
    <w:name w:val="_Body Text Sgl Flush_KD"/>
    <w:basedOn w:val="Normal"/>
    <w:qFormat/>
    <w:pPr>
      <w:spacing w:after="240"/>
      <w:jc w:val="both"/>
    </w:pPr>
  </w:style>
  <w:style w:type="paragraph" w:customStyle="1" w:styleId="BodyTextSglIndentKD">
    <w:name w:val="_Body Text Sgl Indent_KD"/>
    <w:basedOn w:val="Normal"/>
    <w:qFormat/>
    <w:pPr>
      <w:spacing w:after="240"/>
      <w:ind w:firstLine="720"/>
      <w:jc w:val="both"/>
    </w:pPr>
  </w:style>
  <w:style w:type="paragraph" w:customStyle="1" w:styleId="TITLECenteredKD">
    <w:name w:val="_TITLE Centered_KD"/>
    <w:basedOn w:val="Normal"/>
    <w:next w:val="Normal"/>
    <w:qFormat/>
    <w:pPr>
      <w:spacing w:after="360"/>
      <w:jc w:val="center"/>
    </w:pPr>
    <w:rPr>
      <w:b/>
      <w:cap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DF2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56"/>
  </w:style>
  <w:style w:type="paragraph" w:styleId="Footer">
    <w:name w:val="footer"/>
    <w:basedOn w:val="Normal"/>
    <w:link w:val="FooterChar"/>
    <w:uiPriority w:val="99"/>
    <w:unhideWhenUsed/>
    <w:rsid w:val="00DF2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Shalon R. Roberson</dc:creator>
  <cp:keywords/>
  <dc:description/>
  <cp:lastModifiedBy>Shalon R. Roberson</cp:lastModifiedBy>
  <cp:revision>1</cp:revision>
  <dcterms:created xsi:type="dcterms:W3CDTF">2023-01-11T14:13:00Z</dcterms:created>
  <dcterms:modified xsi:type="dcterms:W3CDTF">2023-01-11T20:05:00Z</dcterms:modified>
</cp:coreProperties>
</file>